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91" w:rsidRDefault="002E6291" w:rsidP="002E6291">
      <w:pPr>
        <w:jc w:val="center"/>
        <w:rPr>
          <w:rFonts w:ascii="Arial" w:hAnsi="Arial" w:cs="Arial"/>
          <w:b/>
          <w:sz w:val="24"/>
          <w:u w:val="single"/>
        </w:rPr>
      </w:pPr>
    </w:p>
    <w:p w:rsidR="009E5EF9" w:rsidRDefault="006E29E6" w:rsidP="002E6291">
      <w:pPr>
        <w:jc w:val="center"/>
        <w:rPr>
          <w:rFonts w:ascii="Arial" w:hAnsi="Arial" w:cs="Arial"/>
          <w:b/>
          <w:sz w:val="24"/>
          <w:u w:val="single"/>
        </w:rPr>
      </w:pPr>
      <w:r w:rsidRPr="002E6291">
        <w:rPr>
          <w:rFonts w:ascii="Arial" w:hAnsi="Arial" w:cs="Arial"/>
          <w:b/>
          <w:sz w:val="24"/>
          <w:u w:val="single"/>
        </w:rPr>
        <w:t>Metodologija</w:t>
      </w:r>
    </w:p>
    <w:p w:rsidR="00CC028A" w:rsidRDefault="00CC028A" w:rsidP="002E6291">
      <w:pPr>
        <w:jc w:val="center"/>
        <w:rPr>
          <w:rFonts w:ascii="Arial" w:hAnsi="Arial" w:cs="Arial"/>
          <w:b/>
          <w:sz w:val="24"/>
          <w:u w:val="single"/>
        </w:rPr>
      </w:pPr>
    </w:p>
    <w:p w:rsidR="00CC028A" w:rsidRDefault="00CC028A" w:rsidP="00CC028A">
      <w:p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b/>
          <w:sz w:val="24"/>
        </w:rPr>
        <w:t>Realizacija istraživanja</w:t>
      </w:r>
      <w:r>
        <w:rPr>
          <w:rFonts w:ascii="Arial" w:hAnsi="Arial" w:cs="Arial"/>
          <w:sz w:val="24"/>
        </w:rPr>
        <w:t>:</w:t>
      </w:r>
    </w:p>
    <w:p w:rsidR="00CC028A" w:rsidRDefault="00CC028A" w:rsidP="00CC028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Planiranje istraživanja</w:t>
      </w:r>
      <w:r w:rsidR="00165439">
        <w:rPr>
          <w:rFonts w:ascii="Arial" w:hAnsi="Arial" w:cs="Arial"/>
          <w:sz w:val="24"/>
        </w:rPr>
        <w:t>;</w:t>
      </w:r>
    </w:p>
    <w:p w:rsidR="00CC028A" w:rsidRDefault="00CC028A" w:rsidP="00CC028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Priprema istraživanja</w:t>
      </w:r>
      <w:r>
        <w:rPr>
          <w:rFonts w:ascii="Arial" w:hAnsi="Arial" w:cs="Arial"/>
          <w:sz w:val="24"/>
        </w:rPr>
        <w:t xml:space="preserve"> –</w:t>
      </w:r>
      <w:r w:rsidR="00165439">
        <w:rPr>
          <w:rFonts w:ascii="Arial" w:hAnsi="Arial" w:cs="Arial"/>
          <w:sz w:val="24"/>
        </w:rPr>
        <w:t xml:space="preserve"> izbor i obuka kadrova;</w:t>
      </w:r>
    </w:p>
    <w:p w:rsidR="00CC028A" w:rsidRDefault="00CC028A" w:rsidP="00CC028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Sama realizacija istraživanja</w:t>
      </w:r>
      <w:r>
        <w:rPr>
          <w:rFonts w:ascii="Arial" w:hAnsi="Arial" w:cs="Arial"/>
          <w:sz w:val="24"/>
        </w:rPr>
        <w:t xml:space="preserve"> (izvođenje istraživanja) – sve aktivnosti od prikupljanja p</w:t>
      </w:r>
      <w:r w:rsidR="00165439">
        <w:rPr>
          <w:rFonts w:ascii="Arial" w:hAnsi="Arial" w:cs="Arial"/>
          <w:sz w:val="24"/>
        </w:rPr>
        <w:t>odataka do primene istraživanja:</w:t>
      </w:r>
    </w:p>
    <w:p w:rsidR="00CC028A" w:rsidRDefault="00CC028A" w:rsidP="00CC028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Predistraživanje</w:t>
      </w:r>
      <w:r>
        <w:rPr>
          <w:rFonts w:ascii="Arial" w:hAnsi="Arial" w:cs="Arial"/>
          <w:sz w:val="24"/>
        </w:rPr>
        <w:t xml:space="preserve"> je prikupljanje podataka o predmetu istraživanja i o saradnicima;</w:t>
      </w:r>
    </w:p>
    <w:p w:rsidR="00CC028A" w:rsidRDefault="00CC028A" w:rsidP="00CC028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Sređivanje i obrada podataka</w:t>
      </w:r>
      <w:r>
        <w:rPr>
          <w:rFonts w:ascii="Arial" w:hAnsi="Arial" w:cs="Arial"/>
          <w:sz w:val="24"/>
        </w:rPr>
        <w:t>;</w:t>
      </w:r>
    </w:p>
    <w:p w:rsidR="00CC028A" w:rsidRDefault="00CC028A" w:rsidP="00CC028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Analiza</w:t>
      </w:r>
      <w:r>
        <w:rPr>
          <w:rFonts w:ascii="Arial" w:hAnsi="Arial" w:cs="Arial"/>
          <w:sz w:val="24"/>
        </w:rPr>
        <w:t>;</w:t>
      </w:r>
    </w:p>
    <w:p w:rsidR="00CC028A" w:rsidRDefault="00CC028A" w:rsidP="00CC028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Zaključivanje i izrada izveštaja</w:t>
      </w:r>
      <w:r>
        <w:rPr>
          <w:rFonts w:ascii="Arial" w:hAnsi="Arial" w:cs="Arial"/>
          <w:sz w:val="24"/>
        </w:rPr>
        <w:t xml:space="preserve"> o rezultatima istraživanja.</w:t>
      </w:r>
    </w:p>
    <w:p w:rsidR="00CC028A" w:rsidRDefault="00CC028A" w:rsidP="00CC028A">
      <w:pPr>
        <w:jc w:val="both"/>
        <w:rPr>
          <w:rFonts w:ascii="Arial" w:hAnsi="Arial" w:cs="Arial"/>
          <w:sz w:val="24"/>
        </w:rPr>
      </w:pPr>
    </w:p>
    <w:p w:rsidR="00CC028A" w:rsidRPr="00165439" w:rsidRDefault="00CC028A" w:rsidP="00CC028A">
      <w:pPr>
        <w:jc w:val="both"/>
        <w:rPr>
          <w:rFonts w:ascii="Arial" w:hAnsi="Arial" w:cs="Arial"/>
          <w:b/>
          <w:sz w:val="24"/>
        </w:rPr>
      </w:pPr>
      <w:r w:rsidRPr="00165439">
        <w:rPr>
          <w:rFonts w:ascii="Arial" w:hAnsi="Arial" w:cs="Arial"/>
          <w:b/>
          <w:sz w:val="24"/>
        </w:rPr>
        <w:t>Pojam činjenica, podatak i obaveštenje</w:t>
      </w:r>
    </w:p>
    <w:p w:rsidR="00CC028A" w:rsidRDefault="00CC028A" w:rsidP="00CC028A">
      <w:p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b/>
          <w:sz w:val="24"/>
        </w:rPr>
        <w:t>Podatak</w:t>
      </w:r>
      <w:r>
        <w:rPr>
          <w:rFonts w:ascii="Arial" w:hAnsi="Arial" w:cs="Arial"/>
          <w:sz w:val="24"/>
        </w:rPr>
        <w:t xml:space="preserve"> je smisleni definisani iskaz o delimičnom saznanju neke manifestacione pojave. Na primer, neka pojava se manifestuje raznim indikatorima i mi stičemo saznanje da li ima ili nema manifestacije.</w:t>
      </w:r>
    </w:p>
    <w:p w:rsidR="00CC028A" w:rsidRDefault="00CC028A" w:rsidP="00CC028A">
      <w:p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b/>
          <w:sz w:val="24"/>
        </w:rPr>
        <w:t>Obaveštenja</w:t>
      </w:r>
      <w:r>
        <w:rPr>
          <w:rFonts w:ascii="Arial" w:hAnsi="Arial" w:cs="Arial"/>
          <w:sz w:val="24"/>
        </w:rPr>
        <w:t xml:space="preserve"> su podaci koji predstavljaju poruku određenog značenja. Obaveštenja konstatuju kvantitativno – kvalitativne osobine neke pojave. </w:t>
      </w:r>
    </w:p>
    <w:p w:rsidR="00CC028A" w:rsidRDefault="00CC028A" w:rsidP="00CC028A">
      <w:p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b/>
          <w:sz w:val="24"/>
        </w:rPr>
        <w:t>Činjenice</w:t>
      </w:r>
      <w:r>
        <w:rPr>
          <w:rFonts w:ascii="Arial" w:hAnsi="Arial" w:cs="Arial"/>
          <w:sz w:val="24"/>
        </w:rPr>
        <w:t xml:space="preserve"> su svaka manifestacija koja se može zapaziti. Za razliku od toga, </w:t>
      </w:r>
      <w:r w:rsidR="00593AE3">
        <w:rPr>
          <w:rFonts w:ascii="Arial" w:hAnsi="Arial" w:cs="Arial"/>
          <w:sz w:val="24"/>
        </w:rPr>
        <w:t xml:space="preserve">naučne činjenice su naučno utvrđeno saznanje o činjenicama u okviru jednog istraživanja. To je deo saznanja koji je naučno proveren. </w:t>
      </w:r>
    </w:p>
    <w:p w:rsidR="00165439" w:rsidRDefault="00165439" w:rsidP="00CC028A">
      <w:pPr>
        <w:jc w:val="both"/>
        <w:rPr>
          <w:rFonts w:ascii="Arial" w:hAnsi="Arial" w:cs="Arial"/>
          <w:sz w:val="24"/>
        </w:rPr>
      </w:pPr>
    </w:p>
    <w:p w:rsidR="00593AE3" w:rsidRDefault="00593AE3" w:rsidP="00CC028A">
      <w:p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b/>
          <w:sz w:val="24"/>
        </w:rPr>
        <w:t>Izvori podataka</w:t>
      </w:r>
      <w:r>
        <w:rPr>
          <w:rFonts w:ascii="Arial" w:hAnsi="Arial" w:cs="Arial"/>
          <w:sz w:val="24"/>
        </w:rPr>
        <w:t xml:space="preserve"> su:</w:t>
      </w:r>
    </w:p>
    <w:p w:rsidR="00593AE3" w:rsidRPr="00165439" w:rsidRDefault="00593AE3" w:rsidP="00593AE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i/>
          <w:sz w:val="24"/>
        </w:rPr>
      </w:pPr>
      <w:r w:rsidRPr="00165439">
        <w:rPr>
          <w:rFonts w:ascii="Arial" w:hAnsi="Arial" w:cs="Arial"/>
          <w:i/>
          <w:sz w:val="24"/>
        </w:rPr>
        <w:t>Političko ponašanje subjekata</w:t>
      </w:r>
    </w:p>
    <w:p w:rsidR="00593AE3" w:rsidRPr="00165439" w:rsidRDefault="00593AE3" w:rsidP="00593AE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i/>
          <w:sz w:val="24"/>
        </w:rPr>
      </w:pPr>
      <w:r w:rsidRPr="00165439">
        <w:rPr>
          <w:rFonts w:ascii="Arial" w:hAnsi="Arial" w:cs="Arial"/>
          <w:i/>
          <w:sz w:val="24"/>
        </w:rPr>
        <w:t>Politička dokumenta</w:t>
      </w:r>
    </w:p>
    <w:p w:rsidR="00593AE3" w:rsidRDefault="00593AE3" w:rsidP="00593AE3">
      <w:p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b/>
          <w:sz w:val="24"/>
        </w:rPr>
        <w:t>Političko ponašanje subjekata</w:t>
      </w:r>
      <w:r>
        <w:rPr>
          <w:rFonts w:ascii="Arial" w:hAnsi="Arial" w:cs="Arial"/>
          <w:sz w:val="24"/>
        </w:rPr>
        <w:t xml:space="preserve"> je najdirektniji, najsloženiji i najpotpuniji izvor podataka. Na primeru popisa stanovništva, subjekti su svi stanovnici države.</w:t>
      </w:r>
    </w:p>
    <w:p w:rsidR="00593AE3" w:rsidRDefault="00593AE3" w:rsidP="00593AE3">
      <w:p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b/>
          <w:sz w:val="24"/>
        </w:rPr>
        <w:t>Politička dokumenta</w:t>
      </w:r>
      <w:r>
        <w:rPr>
          <w:rFonts w:ascii="Arial" w:hAnsi="Arial" w:cs="Arial"/>
          <w:sz w:val="24"/>
        </w:rPr>
        <w:t xml:space="preserve"> su pisani zapisi ranijih ponašanja političkih subjekata (uključujući i ona tek nameravana).</w:t>
      </w:r>
    </w:p>
    <w:p w:rsidR="00165439" w:rsidRDefault="00165439" w:rsidP="00593AE3">
      <w:pPr>
        <w:jc w:val="both"/>
        <w:rPr>
          <w:rFonts w:ascii="Arial" w:hAnsi="Arial" w:cs="Arial"/>
          <w:sz w:val="24"/>
        </w:rPr>
      </w:pPr>
    </w:p>
    <w:p w:rsidR="00165439" w:rsidRDefault="00165439" w:rsidP="00593AE3">
      <w:pPr>
        <w:jc w:val="both"/>
        <w:rPr>
          <w:rFonts w:ascii="Arial" w:hAnsi="Arial" w:cs="Arial"/>
          <w:sz w:val="24"/>
        </w:rPr>
      </w:pPr>
    </w:p>
    <w:p w:rsidR="00593AE3" w:rsidRDefault="00593AE3" w:rsidP="00593A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Klasifikacije su različite:</w:t>
      </w:r>
    </w:p>
    <w:p w:rsidR="00593AE3" w:rsidRDefault="00593AE3" w:rsidP="00593AE3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Prema kriterijumu </w:t>
      </w:r>
      <w:r w:rsidRPr="00165439">
        <w:rPr>
          <w:rFonts w:ascii="Arial" w:hAnsi="Arial" w:cs="Arial"/>
          <w:sz w:val="24"/>
          <w:u w:val="single"/>
        </w:rPr>
        <w:t>subjekta</w:t>
      </w:r>
      <w:r>
        <w:rPr>
          <w:rFonts w:ascii="Arial" w:hAnsi="Arial" w:cs="Arial"/>
          <w:sz w:val="24"/>
        </w:rPr>
        <w:t>:</w:t>
      </w:r>
    </w:p>
    <w:p w:rsidR="00593AE3" w:rsidRDefault="00593AE3" w:rsidP="00593AE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Kompetentni</w:t>
      </w:r>
      <w:r>
        <w:rPr>
          <w:rFonts w:ascii="Arial" w:hAnsi="Arial" w:cs="Arial"/>
          <w:sz w:val="24"/>
        </w:rPr>
        <w:t xml:space="preserve"> – oni koji imaju saznanja ili su učestvovali u nekim procesima: učesnici konferencije, studenti FPN-a</w:t>
      </w:r>
    </w:p>
    <w:p w:rsidR="00593AE3" w:rsidRDefault="00593AE3" w:rsidP="00593AE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Nekompetentni</w:t>
      </w:r>
      <w:r>
        <w:rPr>
          <w:rFonts w:ascii="Arial" w:hAnsi="Arial" w:cs="Arial"/>
          <w:sz w:val="24"/>
        </w:rPr>
        <w:t xml:space="preserve"> – oni koji nemaju saznanja i nisu učestvovali u procesima: „reče mi nekad jedan čovek...“</w:t>
      </w:r>
    </w:p>
    <w:p w:rsidR="00593AE3" w:rsidRDefault="006C31BA" w:rsidP="006C31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Prema kriterijumu </w:t>
      </w:r>
      <w:r w:rsidRPr="00165439">
        <w:rPr>
          <w:rFonts w:ascii="Arial" w:hAnsi="Arial" w:cs="Arial"/>
          <w:sz w:val="24"/>
          <w:u w:val="single"/>
        </w:rPr>
        <w:t>oblika iskazivanja</w:t>
      </w:r>
      <w:r>
        <w:rPr>
          <w:rFonts w:ascii="Arial" w:hAnsi="Arial" w:cs="Arial"/>
          <w:sz w:val="24"/>
        </w:rPr>
        <w:t>:</w:t>
      </w:r>
    </w:p>
    <w:p w:rsidR="006C31BA" w:rsidRPr="00165439" w:rsidRDefault="006C31BA" w:rsidP="006C31B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i/>
          <w:sz w:val="24"/>
        </w:rPr>
      </w:pPr>
      <w:r w:rsidRPr="00165439">
        <w:rPr>
          <w:rFonts w:ascii="Arial" w:hAnsi="Arial" w:cs="Arial"/>
          <w:i/>
          <w:sz w:val="24"/>
        </w:rPr>
        <w:t>Auditivne</w:t>
      </w:r>
    </w:p>
    <w:p w:rsidR="006C31BA" w:rsidRPr="00165439" w:rsidRDefault="006C31BA" w:rsidP="006C31B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i/>
          <w:sz w:val="24"/>
        </w:rPr>
      </w:pPr>
      <w:r w:rsidRPr="00165439">
        <w:rPr>
          <w:rFonts w:ascii="Arial" w:hAnsi="Arial" w:cs="Arial"/>
          <w:i/>
          <w:sz w:val="24"/>
        </w:rPr>
        <w:t xml:space="preserve">Vizuelne </w:t>
      </w:r>
    </w:p>
    <w:p w:rsidR="006C31BA" w:rsidRPr="00165439" w:rsidRDefault="006C31BA" w:rsidP="006C31B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i/>
          <w:sz w:val="24"/>
        </w:rPr>
      </w:pPr>
      <w:r w:rsidRPr="00165439">
        <w:rPr>
          <w:rFonts w:ascii="Arial" w:hAnsi="Arial" w:cs="Arial"/>
          <w:i/>
          <w:sz w:val="24"/>
        </w:rPr>
        <w:t>Kombinovane</w:t>
      </w:r>
    </w:p>
    <w:p w:rsidR="006C31BA" w:rsidRDefault="006C31BA" w:rsidP="006C31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Prema kriterijumu </w:t>
      </w:r>
      <w:r w:rsidRPr="00165439">
        <w:rPr>
          <w:rFonts w:ascii="Arial" w:hAnsi="Arial" w:cs="Arial"/>
          <w:sz w:val="24"/>
          <w:u w:val="single"/>
        </w:rPr>
        <w:t>dostupnosti</w:t>
      </w:r>
      <w:r>
        <w:rPr>
          <w:rFonts w:ascii="Arial" w:hAnsi="Arial" w:cs="Arial"/>
          <w:sz w:val="24"/>
        </w:rPr>
        <w:t>:</w:t>
      </w:r>
    </w:p>
    <w:p w:rsidR="006C31BA" w:rsidRPr="00165439" w:rsidRDefault="006C31BA" w:rsidP="006C31BA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i/>
          <w:sz w:val="24"/>
        </w:rPr>
      </w:pPr>
      <w:r w:rsidRPr="00165439">
        <w:rPr>
          <w:rFonts w:ascii="Arial" w:hAnsi="Arial" w:cs="Arial"/>
          <w:i/>
          <w:sz w:val="24"/>
        </w:rPr>
        <w:t>Dostupne</w:t>
      </w:r>
    </w:p>
    <w:p w:rsidR="006C31BA" w:rsidRDefault="006C31BA" w:rsidP="006C31BA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Nedostupne</w:t>
      </w:r>
      <w:r>
        <w:rPr>
          <w:rFonts w:ascii="Arial" w:hAnsi="Arial" w:cs="Arial"/>
          <w:sz w:val="24"/>
        </w:rPr>
        <w:t xml:space="preserve"> – ima puno uzroka (stepen obrazovanja, poznavanje jezika, ekonomsko – finansijski razlozi)</w:t>
      </w:r>
    </w:p>
    <w:p w:rsidR="006C31BA" w:rsidRDefault="006C31BA" w:rsidP="006C31B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Prema kriterijumu </w:t>
      </w:r>
      <w:r w:rsidRPr="00165439">
        <w:rPr>
          <w:rFonts w:ascii="Arial" w:hAnsi="Arial" w:cs="Arial"/>
          <w:sz w:val="24"/>
          <w:u w:val="single"/>
        </w:rPr>
        <w:t>javnosti</w:t>
      </w:r>
      <w:r>
        <w:rPr>
          <w:rFonts w:ascii="Arial" w:hAnsi="Arial" w:cs="Arial"/>
          <w:sz w:val="24"/>
        </w:rPr>
        <w:t>:</w:t>
      </w:r>
    </w:p>
    <w:p w:rsidR="006C31BA" w:rsidRDefault="006C31BA" w:rsidP="006C31BA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Javni</w:t>
      </w:r>
      <w:r>
        <w:rPr>
          <w:rFonts w:ascii="Arial" w:hAnsi="Arial" w:cs="Arial"/>
          <w:sz w:val="24"/>
        </w:rPr>
        <w:t xml:space="preserve"> – sve publikacije, sredstva masovne komunikacije</w:t>
      </w:r>
    </w:p>
    <w:p w:rsidR="006C31BA" w:rsidRDefault="006C31BA" w:rsidP="006C31BA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Interni</w:t>
      </w:r>
      <w:r>
        <w:rPr>
          <w:rFonts w:ascii="Arial" w:hAnsi="Arial" w:cs="Arial"/>
          <w:sz w:val="24"/>
        </w:rPr>
        <w:t xml:space="preserve"> – samo za određenu organizaciju (interni bilten)</w:t>
      </w:r>
    </w:p>
    <w:p w:rsidR="006C31BA" w:rsidRDefault="006C31BA" w:rsidP="006C31BA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Poverljivi</w:t>
      </w:r>
      <w:r>
        <w:rPr>
          <w:rFonts w:ascii="Arial" w:hAnsi="Arial" w:cs="Arial"/>
          <w:sz w:val="24"/>
        </w:rPr>
        <w:t xml:space="preserve"> – namenjen užoj grupi (uputstvo za šefa odeljenja ili odeljenje neke organizacije)</w:t>
      </w:r>
    </w:p>
    <w:p w:rsidR="006C31BA" w:rsidRDefault="006C31BA" w:rsidP="006C31BA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Tajni</w:t>
      </w:r>
      <w:r>
        <w:rPr>
          <w:rFonts w:ascii="Arial" w:hAnsi="Arial" w:cs="Arial"/>
          <w:sz w:val="24"/>
        </w:rPr>
        <w:t xml:space="preserve"> – namenjen veoma uskoj grupi jer sadrže državne tajne (nuklearna uputstva, IT)</w:t>
      </w:r>
    </w:p>
    <w:p w:rsidR="00165439" w:rsidRDefault="00165439" w:rsidP="006C31BA">
      <w:pPr>
        <w:jc w:val="both"/>
        <w:rPr>
          <w:rFonts w:ascii="Arial" w:hAnsi="Arial" w:cs="Arial"/>
          <w:b/>
          <w:sz w:val="24"/>
        </w:rPr>
      </w:pPr>
    </w:p>
    <w:p w:rsidR="006C31BA" w:rsidRDefault="006C31BA" w:rsidP="006C31BA">
      <w:p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b/>
          <w:sz w:val="24"/>
        </w:rPr>
        <w:t>Dokument</w:t>
      </w:r>
      <w:r>
        <w:rPr>
          <w:rFonts w:ascii="Arial" w:hAnsi="Arial" w:cs="Arial"/>
          <w:sz w:val="24"/>
        </w:rPr>
        <w:t xml:space="preserve"> je svaki izvor podataka koji je zapisan na neki način osim ponašanja subjekata. Mogu biti naučni, informativno – propagandni, normativni, evidencijski,... </w:t>
      </w:r>
    </w:p>
    <w:p w:rsidR="006C31BA" w:rsidRDefault="006C31BA" w:rsidP="006C31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Posebna vrsta su politička dokumenta. To su izvori podataka o predmetu istraživanja političkih pojava i procesa. Klasifikacije su brojne:</w:t>
      </w:r>
    </w:p>
    <w:p w:rsidR="006C31BA" w:rsidRDefault="006C31BA" w:rsidP="006C31BA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Prema kriterijumu </w:t>
      </w:r>
      <w:r w:rsidRPr="00165439">
        <w:rPr>
          <w:rFonts w:ascii="Arial" w:hAnsi="Arial" w:cs="Arial"/>
          <w:sz w:val="24"/>
          <w:u w:val="single"/>
        </w:rPr>
        <w:t>subjekta</w:t>
      </w:r>
      <w:r>
        <w:rPr>
          <w:rFonts w:ascii="Arial" w:hAnsi="Arial" w:cs="Arial"/>
          <w:sz w:val="24"/>
        </w:rPr>
        <w:t>:</w:t>
      </w:r>
    </w:p>
    <w:p w:rsidR="006C31BA" w:rsidRDefault="006C31BA" w:rsidP="006C31B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Državne</w:t>
      </w:r>
      <w:r>
        <w:rPr>
          <w:rFonts w:ascii="Arial" w:hAnsi="Arial" w:cs="Arial"/>
          <w:sz w:val="24"/>
        </w:rPr>
        <w:t xml:space="preserve"> (ustav, zakon)</w:t>
      </w:r>
    </w:p>
    <w:p w:rsidR="006C31BA" w:rsidRDefault="006C31BA" w:rsidP="006C31B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Političkih stranaka i pokreta</w:t>
      </w:r>
      <w:r>
        <w:rPr>
          <w:rFonts w:ascii="Arial" w:hAnsi="Arial" w:cs="Arial"/>
          <w:sz w:val="24"/>
        </w:rPr>
        <w:t xml:space="preserve"> (programi)</w:t>
      </w:r>
    </w:p>
    <w:p w:rsidR="006C31BA" w:rsidRDefault="006C31BA" w:rsidP="006C31B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Udruženja</w:t>
      </w:r>
      <w:r>
        <w:rPr>
          <w:rFonts w:ascii="Arial" w:hAnsi="Arial" w:cs="Arial"/>
          <w:sz w:val="24"/>
        </w:rPr>
        <w:t xml:space="preserve"> (statut)</w:t>
      </w:r>
    </w:p>
    <w:p w:rsidR="006C31BA" w:rsidRDefault="006C31BA" w:rsidP="006C31BA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Prema kriterijumu </w:t>
      </w:r>
      <w:r w:rsidRPr="00165439">
        <w:rPr>
          <w:rFonts w:ascii="Arial" w:hAnsi="Arial" w:cs="Arial"/>
          <w:sz w:val="24"/>
          <w:u w:val="single"/>
        </w:rPr>
        <w:t>uloge</w:t>
      </w:r>
      <w:r>
        <w:rPr>
          <w:rFonts w:ascii="Arial" w:hAnsi="Arial" w:cs="Arial"/>
          <w:sz w:val="24"/>
        </w:rPr>
        <w:t xml:space="preserve"> dokumenta:</w:t>
      </w:r>
    </w:p>
    <w:p w:rsidR="006C31BA" w:rsidRPr="00165439" w:rsidRDefault="006C31BA" w:rsidP="006C31BA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Programska</w:t>
      </w:r>
      <w:r w:rsidRPr="00165439">
        <w:rPr>
          <w:rFonts w:ascii="Arial" w:hAnsi="Arial" w:cs="Arial"/>
          <w:sz w:val="24"/>
        </w:rPr>
        <w:t xml:space="preserve"> – definisani ciljevi, vrednosti i različiti programi </w:t>
      </w:r>
      <w:r w:rsidRPr="00165439">
        <w:rPr>
          <w:rFonts w:ascii="Arial" w:hAnsi="Arial" w:cs="Arial"/>
          <w:i/>
          <w:sz w:val="24"/>
        </w:rPr>
        <w:t>Normativna</w:t>
      </w:r>
      <w:r w:rsidRPr="00165439">
        <w:rPr>
          <w:rFonts w:ascii="Arial" w:hAnsi="Arial" w:cs="Arial"/>
          <w:sz w:val="24"/>
        </w:rPr>
        <w:t xml:space="preserve"> – svi propisi; značajna su jer se tu vide ovlašćenja i odgovornosti</w:t>
      </w:r>
    </w:p>
    <w:p w:rsidR="006C31BA" w:rsidRDefault="006C31BA" w:rsidP="006C31BA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Analitička</w:t>
      </w:r>
      <w:r>
        <w:rPr>
          <w:rFonts w:ascii="Arial" w:hAnsi="Arial" w:cs="Arial"/>
          <w:sz w:val="24"/>
        </w:rPr>
        <w:t xml:space="preserve"> – analize i izveštaji; značajna jer se tu vide aktivnosti i ciljevi subjekata</w:t>
      </w:r>
    </w:p>
    <w:p w:rsidR="006C31BA" w:rsidRDefault="006C31BA" w:rsidP="006C31BA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Evidencijska</w:t>
      </w:r>
      <w:r>
        <w:rPr>
          <w:rFonts w:ascii="Arial" w:hAnsi="Arial" w:cs="Arial"/>
          <w:sz w:val="24"/>
        </w:rPr>
        <w:t xml:space="preserve"> su sva administrativna dokumenta (indeks, recimo)</w:t>
      </w:r>
    </w:p>
    <w:p w:rsidR="006C31BA" w:rsidRDefault="006C31BA" w:rsidP="006C31BA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Operativna</w:t>
      </w:r>
      <w:r>
        <w:rPr>
          <w:rFonts w:ascii="Arial" w:hAnsi="Arial" w:cs="Arial"/>
          <w:sz w:val="24"/>
        </w:rPr>
        <w:t xml:space="preserve"> – prave se za određene akktivnosti organizacije (smernice, uputstva, nalozi, saopštenja)</w:t>
      </w:r>
    </w:p>
    <w:p w:rsidR="00165439" w:rsidRDefault="00165439" w:rsidP="006C31BA">
      <w:pPr>
        <w:jc w:val="both"/>
        <w:rPr>
          <w:rFonts w:ascii="Arial" w:hAnsi="Arial" w:cs="Arial"/>
          <w:b/>
          <w:sz w:val="24"/>
        </w:rPr>
      </w:pPr>
    </w:p>
    <w:p w:rsidR="006C31BA" w:rsidRDefault="006C31BA" w:rsidP="006C31BA">
      <w:pPr>
        <w:jc w:val="both"/>
        <w:rPr>
          <w:rFonts w:ascii="Arial" w:hAnsi="Arial" w:cs="Arial"/>
          <w:b/>
          <w:sz w:val="24"/>
        </w:rPr>
      </w:pPr>
      <w:r w:rsidRPr="00165439">
        <w:rPr>
          <w:rFonts w:ascii="Arial" w:hAnsi="Arial" w:cs="Arial"/>
          <w:b/>
          <w:sz w:val="24"/>
        </w:rPr>
        <w:t>Metoda prikupljanja podataka i ispitivanje</w:t>
      </w:r>
    </w:p>
    <w:p w:rsidR="00165439" w:rsidRPr="00165439" w:rsidRDefault="00165439" w:rsidP="006C31BA">
      <w:pPr>
        <w:jc w:val="both"/>
        <w:rPr>
          <w:rFonts w:ascii="Arial" w:hAnsi="Arial" w:cs="Arial"/>
          <w:b/>
          <w:sz w:val="24"/>
        </w:rPr>
      </w:pPr>
    </w:p>
    <w:p w:rsidR="005A1187" w:rsidRDefault="005A1187" w:rsidP="006C31BA">
      <w:p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b/>
          <w:sz w:val="24"/>
        </w:rPr>
        <w:t>Prikupljanje podataka</w:t>
      </w:r>
      <w:r>
        <w:rPr>
          <w:rFonts w:ascii="Arial" w:hAnsi="Arial" w:cs="Arial"/>
          <w:sz w:val="24"/>
        </w:rPr>
        <w:t xml:space="preserve"> je deo svakog istraživanja i podrazumeva korišćenje svih osnovnih metoda i, zavisno od predmeta, neke opšte naučne metode (najčešće korišćene metode su: komparativna, hipotetičko – deduktivna i statistička metoda).</w:t>
      </w:r>
    </w:p>
    <w:p w:rsidR="005A1187" w:rsidRDefault="005A1187" w:rsidP="006C31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Postoji više metoda prikupljanja podataka:</w:t>
      </w:r>
    </w:p>
    <w:p w:rsidR="005A1187" w:rsidRPr="00165439" w:rsidRDefault="005A1187" w:rsidP="005A118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sz w:val="24"/>
        </w:rPr>
      </w:pPr>
      <w:r w:rsidRPr="00165439">
        <w:rPr>
          <w:rFonts w:ascii="Arial" w:hAnsi="Arial" w:cs="Arial"/>
          <w:i/>
          <w:sz w:val="24"/>
        </w:rPr>
        <w:t>Ispitivanje</w:t>
      </w:r>
    </w:p>
    <w:p w:rsidR="005A1187" w:rsidRPr="00165439" w:rsidRDefault="005A1187" w:rsidP="005A118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sz w:val="24"/>
        </w:rPr>
      </w:pPr>
      <w:r w:rsidRPr="00165439">
        <w:rPr>
          <w:rFonts w:ascii="Arial" w:hAnsi="Arial" w:cs="Arial"/>
          <w:i/>
          <w:sz w:val="24"/>
        </w:rPr>
        <w:t>Posmatranje</w:t>
      </w:r>
    </w:p>
    <w:p w:rsidR="005A1187" w:rsidRPr="00165439" w:rsidRDefault="005A1187" w:rsidP="005A118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sz w:val="24"/>
        </w:rPr>
      </w:pPr>
      <w:r w:rsidRPr="00165439">
        <w:rPr>
          <w:rFonts w:ascii="Arial" w:hAnsi="Arial" w:cs="Arial"/>
          <w:i/>
          <w:sz w:val="24"/>
        </w:rPr>
        <w:t>Eksperiment</w:t>
      </w:r>
    </w:p>
    <w:p w:rsidR="005A1187" w:rsidRPr="00165439" w:rsidRDefault="005A1187" w:rsidP="005A118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sz w:val="24"/>
        </w:rPr>
      </w:pPr>
      <w:r w:rsidRPr="00165439">
        <w:rPr>
          <w:rFonts w:ascii="Arial" w:hAnsi="Arial" w:cs="Arial"/>
          <w:i/>
          <w:sz w:val="24"/>
        </w:rPr>
        <w:t>Studija slučaja</w:t>
      </w:r>
    </w:p>
    <w:p w:rsidR="005A1187" w:rsidRPr="00165439" w:rsidRDefault="005A1187" w:rsidP="005A118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sz w:val="24"/>
        </w:rPr>
      </w:pPr>
      <w:r w:rsidRPr="00165439">
        <w:rPr>
          <w:rFonts w:ascii="Arial" w:hAnsi="Arial" w:cs="Arial"/>
          <w:i/>
          <w:sz w:val="24"/>
        </w:rPr>
        <w:t>Biografska metoda</w:t>
      </w:r>
    </w:p>
    <w:p w:rsidR="005A1187" w:rsidRPr="00165439" w:rsidRDefault="005A1187" w:rsidP="005A118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sz w:val="24"/>
        </w:rPr>
      </w:pPr>
      <w:r w:rsidRPr="00165439">
        <w:rPr>
          <w:rFonts w:ascii="Arial" w:hAnsi="Arial" w:cs="Arial"/>
          <w:i/>
          <w:sz w:val="24"/>
        </w:rPr>
        <w:t>Test</w:t>
      </w:r>
    </w:p>
    <w:p w:rsidR="005A1187" w:rsidRDefault="005A1187" w:rsidP="005A118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sz w:val="24"/>
        </w:rPr>
      </w:pPr>
      <w:r w:rsidRPr="00165439">
        <w:rPr>
          <w:rFonts w:ascii="Arial" w:hAnsi="Arial" w:cs="Arial"/>
          <w:i/>
          <w:sz w:val="24"/>
        </w:rPr>
        <w:t>Analiza sadržaja dokumenta</w:t>
      </w:r>
    </w:p>
    <w:p w:rsidR="00165439" w:rsidRPr="00165439" w:rsidRDefault="00165439" w:rsidP="00165439">
      <w:pPr>
        <w:pStyle w:val="ListParagraph"/>
        <w:jc w:val="both"/>
        <w:rPr>
          <w:rFonts w:ascii="Arial" w:hAnsi="Arial" w:cs="Arial"/>
          <w:i/>
          <w:sz w:val="24"/>
        </w:rPr>
      </w:pPr>
    </w:p>
    <w:p w:rsidR="005A1187" w:rsidRDefault="005A1187" w:rsidP="005A1187">
      <w:p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b/>
          <w:sz w:val="24"/>
        </w:rPr>
        <w:t>Ispitivanje</w:t>
      </w:r>
      <w:r>
        <w:rPr>
          <w:rFonts w:ascii="Arial" w:hAnsi="Arial" w:cs="Arial"/>
          <w:sz w:val="24"/>
        </w:rPr>
        <w:t xml:space="preserve"> je metoda prikupljanja podataka preko iskaza ispitanika (onih koji su ispitani). </w:t>
      </w:r>
      <w:r w:rsidRPr="00165439">
        <w:rPr>
          <w:rFonts w:ascii="Arial" w:hAnsi="Arial" w:cs="Arial"/>
          <w:sz w:val="24"/>
          <w:u w:val="single"/>
        </w:rPr>
        <w:t>Prednosti</w:t>
      </w:r>
      <w:r>
        <w:rPr>
          <w:rFonts w:ascii="Arial" w:hAnsi="Arial" w:cs="Arial"/>
          <w:sz w:val="24"/>
        </w:rPr>
        <w:t xml:space="preserve">: najviše korišćena metoda jer predmet mogu biti i događaji i ponašanja u prošlosti, sadašnjosti i budućnosti. </w:t>
      </w:r>
      <w:r w:rsidRPr="00165439">
        <w:rPr>
          <w:rFonts w:ascii="Arial" w:hAnsi="Arial" w:cs="Arial"/>
          <w:sz w:val="24"/>
          <w:u w:val="single"/>
        </w:rPr>
        <w:t>Kritike</w:t>
      </w:r>
      <w:r>
        <w:rPr>
          <w:rFonts w:ascii="Arial" w:hAnsi="Arial" w:cs="Arial"/>
          <w:sz w:val="24"/>
        </w:rPr>
        <w:t xml:space="preserve">: ispitanici su nekompetentni i daju neistinite iskaze, pa je ova metoda veoma nepouzdana. </w:t>
      </w:r>
    </w:p>
    <w:p w:rsidR="005A1187" w:rsidRDefault="005A1187" w:rsidP="005A11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Prema </w:t>
      </w:r>
      <w:r w:rsidRPr="00165439">
        <w:rPr>
          <w:rFonts w:ascii="Arial" w:hAnsi="Arial" w:cs="Arial"/>
          <w:sz w:val="24"/>
          <w:u w:val="single"/>
        </w:rPr>
        <w:t>načinu istraživanja</w:t>
      </w:r>
      <w:r>
        <w:rPr>
          <w:rFonts w:ascii="Arial" w:hAnsi="Arial" w:cs="Arial"/>
          <w:sz w:val="24"/>
        </w:rPr>
        <w:t>, istraživanje može biti:</w:t>
      </w:r>
    </w:p>
    <w:p w:rsidR="005A1187" w:rsidRDefault="005A1187" w:rsidP="005A1187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Usmeno</w:t>
      </w:r>
      <w:r>
        <w:rPr>
          <w:rFonts w:ascii="Arial" w:hAnsi="Arial" w:cs="Arial"/>
          <w:sz w:val="24"/>
        </w:rPr>
        <w:t xml:space="preserve"> – odgovori u neposrednoj komunikaciji;</w:t>
      </w:r>
    </w:p>
    <w:p w:rsidR="005A1187" w:rsidRDefault="005A1187" w:rsidP="005A1187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Pismeno</w:t>
      </w:r>
      <w:r>
        <w:rPr>
          <w:rFonts w:ascii="Arial" w:hAnsi="Arial" w:cs="Arial"/>
          <w:sz w:val="24"/>
        </w:rPr>
        <w:t xml:space="preserve"> – odgovori u pismenoj formi;</w:t>
      </w:r>
    </w:p>
    <w:p w:rsidR="005A1187" w:rsidRDefault="005A1187" w:rsidP="005A1187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Kombinovano</w:t>
      </w:r>
      <w:r>
        <w:rPr>
          <w:rFonts w:ascii="Arial" w:hAnsi="Arial" w:cs="Arial"/>
          <w:sz w:val="24"/>
        </w:rPr>
        <w:t>.</w:t>
      </w:r>
    </w:p>
    <w:p w:rsidR="005A1187" w:rsidRDefault="005A1187" w:rsidP="005A11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Prema </w:t>
      </w:r>
      <w:r w:rsidRPr="00165439">
        <w:rPr>
          <w:rFonts w:ascii="Arial" w:hAnsi="Arial" w:cs="Arial"/>
          <w:sz w:val="24"/>
          <w:u w:val="single"/>
        </w:rPr>
        <w:t>broju učesnika</w:t>
      </w:r>
      <w:r>
        <w:rPr>
          <w:rFonts w:ascii="Arial" w:hAnsi="Arial" w:cs="Arial"/>
          <w:sz w:val="24"/>
        </w:rPr>
        <w:t>, može biti:</w:t>
      </w:r>
    </w:p>
    <w:p w:rsidR="005A1187" w:rsidRDefault="005A1187" w:rsidP="005A1187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Individualno</w:t>
      </w:r>
      <w:r>
        <w:rPr>
          <w:rFonts w:ascii="Arial" w:hAnsi="Arial" w:cs="Arial"/>
          <w:sz w:val="24"/>
        </w:rPr>
        <w:t xml:space="preserve"> – 1 ispitivač, 1 ispitanik;</w:t>
      </w:r>
    </w:p>
    <w:p w:rsidR="005A1187" w:rsidRDefault="005A1187" w:rsidP="005A1187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Grupno</w:t>
      </w:r>
      <w:r>
        <w:rPr>
          <w:rFonts w:ascii="Arial" w:hAnsi="Arial" w:cs="Arial"/>
          <w:sz w:val="24"/>
        </w:rPr>
        <w:t xml:space="preserve"> – 1 ili više ispitivača, više ispitanika;</w:t>
      </w:r>
    </w:p>
    <w:p w:rsidR="005A1187" w:rsidRPr="005A1187" w:rsidRDefault="00165439" w:rsidP="005A1187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K</w:t>
      </w:r>
      <w:r w:rsidR="005A1187" w:rsidRPr="00165439">
        <w:rPr>
          <w:rFonts w:ascii="Arial" w:hAnsi="Arial" w:cs="Arial"/>
          <w:i/>
          <w:sz w:val="24"/>
        </w:rPr>
        <w:t>olektivno</w:t>
      </w:r>
      <w:r w:rsidR="005A1187" w:rsidRPr="005A1187">
        <w:rPr>
          <w:rFonts w:ascii="Arial" w:hAnsi="Arial" w:cs="Arial"/>
          <w:sz w:val="24"/>
        </w:rPr>
        <w:t xml:space="preserve"> </w:t>
      </w:r>
      <w:r w:rsidR="005A1187">
        <w:rPr>
          <w:rFonts w:ascii="Arial" w:hAnsi="Arial" w:cs="Arial"/>
          <w:sz w:val="24"/>
        </w:rPr>
        <w:t>– 1 ispitivača, više ispitanika koji daju zajednički odgovor.</w:t>
      </w:r>
    </w:p>
    <w:p w:rsidR="006C31BA" w:rsidRDefault="005A1187" w:rsidP="006C31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Prema </w:t>
      </w:r>
      <w:r w:rsidRPr="00165439">
        <w:rPr>
          <w:rFonts w:ascii="Arial" w:hAnsi="Arial" w:cs="Arial"/>
          <w:sz w:val="24"/>
          <w:u w:val="single"/>
        </w:rPr>
        <w:t>ponašanju subjekata</w:t>
      </w:r>
      <w:r>
        <w:rPr>
          <w:rFonts w:ascii="Arial" w:hAnsi="Arial" w:cs="Arial"/>
          <w:sz w:val="24"/>
        </w:rPr>
        <w:t>, može biti:</w:t>
      </w:r>
    </w:p>
    <w:p w:rsidR="005A1187" w:rsidRDefault="005A1187" w:rsidP="005A118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Blago</w:t>
      </w:r>
      <w:r>
        <w:rPr>
          <w:rFonts w:ascii="Arial" w:hAnsi="Arial" w:cs="Arial"/>
          <w:sz w:val="24"/>
        </w:rPr>
        <w:t xml:space="preserve"> – ispitivač uspostavlja prijateljski odnos, može da navodi na određeni iskaz, potrebno je mnogo vremena za uspostavljanje odnosa i potrebni su obučeni kadrovi.</w:t>
      </w:r>
    </w:p>
    <w:p w:rsidR="005A1187" w:rsidRDefault="005A1187" w:rsidP="005A118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Neutralno</w:t>
      </w:r>
      <w:r>
        <w:rPr>
          <w:rFonts w:ascii="Arial" w:hAnsi="Arial" w:cs="Arial"/>
          <w:sz w:val="24"/>
        </w:rPr>
        <w:t xml:space="preserve"> – korektan, učtiv odnos. </w:t>
      </w:r>
      <w:r w:rsidR="00491F31">
        <w:rPr>
          <w:rFonts w:ascii="Arial" w:hAnsi="Arial" w:cs="Arial"/>
          <w:sz w:val="24"/>
        </w:rPr>
        <w:t>Ispitivač postavlja pitanja i evidentira odgovore.</w:t>
      </w:r>
    </w:p>
    <w:p w:rsidR="005A1187" w:rsidRDefault="005A1187" w:rsidP="005A1187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Oštro</w:t>
      </w:r>
      <w:r w:rsidR="00491F31">
        <w:rPr>
          <w:rFonts w:ascii="Arial" w:hAnsi="Arial" w:cs="Arial"/>
          <w:sz w:val="24"/>
        </w:rPr>
        <w:t xml:space="preserve"> – ispitivač postavlja unakrsna pitanja, prekida ispitanika, ponavlja pitanja, ukazuje na postojeće ili izmišljene neistinitosti radi zbunjivanja, menja ton.</w:t>
      </w:r>
    </w:p>
    <w:p w:rsidR="00165439" w:rsidRDefault="00165439" w:rsidP="00491F31">
      <w:pPr>
        <w:jc w:val="both"/>
        <w:rPr>
          <w:rFonts w:ascii="Arial" w:hAnsi="Arial" w:cs="Arial"/>
          <w:b/>
          <w:sz w:val="24"/>
        </w:rPr>
      </w:pPr>
    </w:p>
    <w:p w:rsidR="00165439" w:rsidRDefault="00491F31" w:rsidP="00491F31">
      <w:p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b/>
          <w:sz w:val="24"/>
        </w:rPr>
        <w:t>Intervju</w:t>
      </w:r>
      <w:r>
        <w:rPr>
          <w:rFonts w:ascii="Arial" w:hAnsi="Arial" w:cs="Arial"/>
          <w:sz w:val="24"/>
        </w:rPr>
        <w:t xml:space="preserve"> je tehnika metode ispitivanja. To je neposredna komunikacija između ispitivača i ispitanika. </w:t>
      </w:r>
    </w:p>
    <w:p w:rsidR="00491F31" w:rsidRDefault="00491F31" w:rsidP="00491F3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Prema </w:t>
      </w:r>
      <w:r w:rsidRPr="00165439">
        <w:rPr>
          <w:rFonts w:ascii="Arial" w:hAnsi="Arial" w:cs="Arial"/>
          <w:sz w:val="24"/>
          <w:u w:val="single"/>
        </w:rPr>
        <w:t>radu ispitivača</w:t>
      </w:r>
      <w:r>
        <w:rPr>
          <w:rFonts w:ascii="Arial" w:hAnsi="Arial" w:cs="Arial"/>
          <w:sz w:val="24"/>
        </w:rPr>
        <w:t>, intervjui se klasifikuju na:</w:t>
      </w:r>
    </w:p>
    <w:p w:rsidR="00491F31" w:rsidRPr="00491F31" w:rsidRDefault="00491F31" w:rsidP="00491F31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Neusmereni</w:t>
      </w:r>
      <w:r>
        <w:rPr>
          <w:rFonts w:ascii="Arial" w:hAnsi="Arial" w:cs="Arial"/>
          <w:sz w:val="24"/>
        </w:rPr>
        <w:t xml:space="preserve"> </w:t>
      </w:r>
      <w:r w:rsidRPr="00165439">
        <w:rPr>
          <w:rFonts w:ascii="Arial" w:hAnsi="Arial" w:cs="Arial"/>
          <w:i/>
          <w:sz w:val="24"/>
        </w:rPr>
        <w:t>(slobodni) intervju</w:t>
      </w:r>
      <w:r>
        <w:rPr>
          <w:rFonts w:ascii="Arial" w:hAnsi="Arial" w:cs="Arial"/>
          <w:sz w:val="24"/>
        </w:rPr>
        <w:t xml:space="preserve">: ispitivač ima veliku slobodu (sam bira pitanja i njihov redosled). Koristi se u političkim naukama. </w:t>
      </w:r>
    </w:p>
    <w:p w:rsidR="00491F31" w:rsidRDefault="00491F31" w:rsidP="00491F31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Usmereni</w:t>
      </w:r>
      <w:r>
        <w:rPr>
          <w:rFonts w:ascii="Arial" w:hAnsi="Arial" w:cs="Arial"/>
          <w:sz w:val="24"/>
        </w:rPr>
        <w:t xml:space="preserve"> </w:t>
      </w:r>
      <w:r w:rsidRPr="00165439">
        <w:rPr>
          <w:rFonts w:ascii="Arial" w:hAnsi="Arial" w:cs="Arial"/>
          <w:i/>
          <w:sz w:val="24"/>
        </w:rPr>
        <w:t>intervju</w:t>
      </w:r>
      <w:r>
        <w:rPr>
          <w:rFonts w:ascii="Arial" w:hAnsi="Arial" w:cs="Arial"/>
          <w:sz w:val="24"/>
        </w:rPr>
        <w:t>: ograničena je sloboda ispitivača. Veća preciznost i veća ekonomičnost su prednosti. Postoji više vrsta:</w:t>
      </w:r>
    </w:p>
    <w:p w:rsidR="00491F31" w:rsidRDefault="00491F31" w:rsidP="00491F31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Usmereni orijantacioni</w:t>
      </w:r>
      <w:r>
        <w:rPr>
          <w:rFonts w:ascii="Arial" w:hAnsi="Arial" w:cs="Arial"/>
          <w:sz w:val="24"/>
        </w:rPr>
        <w:t xml:space="preserve"> – ispitivač uspostavlja komunikaciju sa ispitanikom, ali mora da postavi sva pitanja iz osnove za razgovor i da razvrsta odgovore u ponuđenim modalitetima. Ima slobodu da bira redosled pitanja i da objašnjava njihov sadržaj.</w:t>
      </w:r>
    </w:p>
    <w:p w:rsidR="00491F31" w:rsidRDefault="00491F31" w:rsidP="00491F31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Dirigovani</w:t>
      </w:r>
      <w:r>
        <w:rPr>
          <w:rFonts w:ascii="Arial" w:hAnsi="Arial" w:cs="Arial"/>
          <w:sz w:val="24"/>
        </w:rPr>
        <w:t xml:space="preserve"> – ispitivač uspostavlja komunikaciu sa ispitanikom, ali ne sme da menja redosled pitanja. Može da postavlja podpitanja.</w:t>
      </w:r>
    </w:p>
    <w:p w:rsidR="00491F31" w:rsidRDefault="00491F31" w:rsidP="00491F31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Rigorozni</w:t>
      </w:r>
      <w:r>
        <w:rPr>
          <w:rFonts w:ascii="Arial" w:hAnsi="Arial" w:cs="Arial"/>
          <w:sz w:val="24"/>
        </w:rPr>
        <w:t xml:space="preserve"> – najmanja sloboda ispitivača. Sme samo da objasni sadržaj pitanja.</w:t>
      </w:r>
    </w:p>
    <w:p w:rsidR="00165439" w:rsidRDefault="00165439" w:rsidP="00491F31">
      <w:pPr>
        <w:jc w:val="both"/>
        <w:rPr>
          <w:rFonts w:ascii="Arial" w:hAnsi="Arial" w:cs="Arial"/>
          <w:sz w:val="24"/>
        </w:rPr>
      </w:pPr>
    </w:p>
    <w:p w:rsidR="00491F31" w:rsidRDefault="00491F31" w:rsidP="00491F31">
      <w:p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b/>
          <w:sz w:val="24"/>
        </w:rPr>
        <w:t>Anketa</w:t>
      </w:r>
      <w:r>
        <w:rPr>
          <w:rFonts w:ascii="Arial" w:hAnsi="Arial" w:cs="Arial"/>
          <w:sz w:val="24"/>
        </w:rPr>
        <w:t xml:space="preserve"> je tehnika metoda ispitivanja. Tu nema ni sloboda ispitivača, ni slobode ispitanika. Ispitivač postavlja pitanja koja su precizno određena instumentom i samo evidentira odgovore. </w:t>
      </w:r>
    </w:p>
    <w:p w:rsidR="00491F31" w:rsidRDefault="00491F31" w:rsidP="00491F31">
      <w:p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sz w:val="24"/>
          <w:u w:val="single"/>
        </w:rPr>
        <w:t>Anketni upitnik</w:t>
      </w:r>
      <w:r>
        <w:rPr>
          <w:rFonts w:ascii="Arial" w:hAnsi="Arial" w:cs="Arial"/>
          <w:sz w:val="24"/>
        </w:rPr>
        <w:t xml:space="preserve"> je instrument ankete. </w:t>
      </w:r>
    </w:p>
    <w:p w:rsidR="00491F31" w:rsidRDefault="00491F31" w:rsidP="00491F3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Više klasifikacija</w:t>
      </w:r>
      <w:r w:rsidR="00165439">
        <w:rPr>
          <w:rFonts w:ascii="Arial" w:hAnsi="Arial" w:cs="Arial"/>
          <w:sz w:val="24"/>
        </w:rPr>
        <w:t>, a najvažnija je</w:t>
      </w:r>
      <w:r>
        <w:rPr>
          <w:rFonts w:ascii="Arial" w:hAnsi="Arial" w:cs="Arial"/>
          <w:sz w:val="24"/>
        </w:rPr>
        <w:t>:</w:t>
      </w:r>
    </w:p>
    <w:p w:rsidR="00491F31" w:rsidRDefault="00491F31" w:rsidP="00491F31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Prema </w:t>
      </w:r>
      <w:r w:rsidRPr="00165439">
        <w:rPr>
          <w:rFonts w:ascii="Arial" w:hAnsi="Arial" w:cs="Arial"/>
          <w:sz w:val="24"/>
          <w:u w:val="single"/>
        </w:rPr>
        <w:t>radu anketara</w:t>
      </w:r>
      <w:r>
        <w:rPr>
          <w:rFonts w:ascii="Arial" w:hAnsi="Arial" w:cs="Arial"/>
          <w:sz w:val="24"/>
        </w:rPr>
        <w:t>:</w:t>
      </w:r>
    </w:p>
    <w:p w:rsidR="00491F31" w:rsidRDefault="00491F31" w:rsidP="00491F31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Usmena</w:t>
      </w:r>
      <w:r>
        <w:rPr>
          <w:rFonts w:ascii="Arial" w:hAnsi="Arial" w:cs="Arial"/>
          <w:sz w:val="24"/>
        </w:rPr>
        <w:t xml:space="preserve"> – razgovor (direktan ili ne)</w:t>
      </w:r>
    </w:p>
    <w:p w:rsidR="00491F31" w:rsidRDefault="00491F31" w:rsidP="00491F31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</w:rPr>
      </w:pPr>
      <w:r w:rsidRPr="00165439">
        <w:rPr>
          <w:rFonts w:ascii="Arial" w:hAnsi="Arial" w:cs="Arial"/>
          <w:i/>
          <w:sz w:val="24"/>
        </w:rPr>
        <w:t>Pismena</w:t>
      </w:r>
      <w:r>
        <w:rPr>
          <w:rFonts w:ascii="Arial" w:hAnsi="Arial" w:cs="Arial"/>
          <w:sz w:val="24"/>
        </w:rPr>
        <w:t xml:space="preserve"> – pismena komunikacija</w:t>
      </w:r>
      <w:r w:rsidR="00165439">
        <w:rPr>
          <w:rFonts w:ascii="Arial" w:hAnsi="Arial" w:cs="Arial"/>
          <w:sz w:val="24"/>
        </w:rPr>
        <w:t xml:space="preserve"> (veća ekonomičnost)</w:t>
      </w:r>
    </w:p>
    <w:p w:rsidR="00165439" w:rsidRPr="00165439" w:rsidRDefault="00165439" w:rsidP="00165439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i/>
          <w:sz w:val="24"/>
        </w:rPr>
      </w:pPr>
      <w:r w:rsidRPr="00165439">
        <w:rPr>
          <w:rFonts w:ascii="Arial" w:hAnsi="Arial" w:cs="Arial"/>
          <w:i/>
          <w:sz w:val="24"/>
        </w:rPr>
        <w:t>Kombinovana</w:t>
      </w:r>
    </w:p>
    <w:p w:rsidR="00CC028A" w:rsidRPr="00CC028A" w:rsidRDefault="00CC028A" w:rsidP="00CC028A">
      <w:pPr>
        <w:jc w:val="both"/>
        <w:rPr>
          <w:rFonts w:ascii="Arial" w:hAnsi="Arial" w:cs="Arial"/>
          <w:sz w:val="24"/>
        </w:rPr>
      </w:pPr>
    </w:p>
    <w:sectPr w:rsidR="00CC028A" w:rsidRPr="00CC028A" w:rsidSect="002E6291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4E8" w:rsidRDefault="00E974E8" w:rsidP="002E6291">
      <w:pPr>
        <w:spacing w:after="0" w:line="240" w:lineRule="auto"/>
      </w:pPr>
      <w:r>
        <w:separator/>
      </w:r>
    </w:p>
  </w:endnote>
  <w:endnote w:type="continuationSeparator" w:id="1">
    <w:p w:rsidR="00E974E8" w:rsidRDefault="00E974E8" w:rsidP="002E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396"/>
      <w:gridCol w:w="1849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402576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491F31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491F31" w:rsidRDefault="00491F3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491F31" w:rsidRDefault="00491F31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fldSimple w:instr=" PAGE    \* MERGEFORMAT ">
                <w:r w:rsidR="00165439">
                  <w:rPr>
                    <w:noProof/>
                  </w:rPr>
                  <w:t>3</w:t>
                </w:r>
              </w:fldSimple>
            </w:p>
          </w:tc>
        </w:tr>
      </w:sdtContent>
    </w:sdt>
  </w:tbl>
  <w:p w:rsidR="00491F31" w:rsidRDefault="00491F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4E8" w:rsidRDefault="00E974E8" w:rsidP="002E6291">
      <w:pPr>
        <w:spacing w:after="0" w:line="240" w:lineRule="auto"/>
      </w:pPr>
      <w:r>
        <w:separator/>
      </w:r>
    </w:p>
  </w:footnote>
  <w:footnote w:type="continuationSeparator" w:id="1">
    <w:p w:rsidR="00E974E8" w:rsidRDefault="00E974E8" w:rsidP="002E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31" w:rsidRPr="002E6291" w:rsidRDefault="00491F31" w:rsidP="002E6291">
    <w:pPr>
      <w:pStyle w:val="Header"/>
      <w:jc w:val="right"/>
      <w:rPr>
        <w:rFonts w:ascii="Arial" w:hAnsi="Arial" w:cs="Arial"/>
        <w:sz w:val="24"/>
      </w:rPr>
    </w:pPr>
    <w:r w:rsidRPr="002E6291">
      <w:rPr>
        <w:rFonts w:ascii="Arial" w:hAnsi="Arial" w:cs="Arial"/>
        <w:sz w:val="24"/>
      </w:rPr>
      <w:t>1</w:t>
    </w:r>
    <w:r>
      <w:rPr>
        <w:rFonts w:ascii="Arial" w:hAnsi="Arial" w:cs="Arial"/>
        <w:sz w:val="24"/>
      </w:rPr>
      <w:t>9</w:t>
    </w:r>
    <w:r w:rsidRPr="002E6291">
      <w:rPr>
        <w:rFonts w:ascii="Arial" w:hAnsi="Arial" w:cs="Arial"/>
        <w:sz w:val="24"/>
      </w:rPr>
      <w:t>.3.2012</w:t>
    </w:r>
    <w:r w:rsidRPr="002E6291">
      <w:rPr>
        <w:rFonts w:ascii="Arial" w:hAnsi="Arial" w:cs="Arial"/>
        <w:noProof/>
        <w:sz w:val="24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-457199</wp:posOffset>
          </wp:positionV>
          <wp:extent cx="7534275" cy="933450"/>
          <wp:effectExtent l="19050" t="0" r="9525" b="0"/>
          <wp:wrapNone/>
          <wp:docPr id="1" name="Picture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6291">
      <w:rPr>
        <w:rFonts w:ascii="Arial" w:hAnsi="Arial" w:cs="Arial"/>
        <w:sz w:val="2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51D"/>
    <w:multiLevelType w:val="hybridMultilevel"/>
    <w:tmpl w:val="72209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0AC4"/>
    <w:multiLevelType w:val="hybridMultilevel"/>
    <w:tmpl w:val="137E1F4A"/>
    <w:lvl w:ilvl="0" w:tplc="E07A35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A118CB"/>
    <w:multiLevelType w:val="hybridMultilevel"/>
    <w:tmpl w:val="AA3A1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42147"/>
    <w:multiLevelType w:val="hybridMultilevel"/>
    <w:tmpl w:val="7AD01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41B5"/>
    <w:multiLevelType w:val="hybridMultilevel"/>
    <w:tmpl w:val="32020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45198"/>
    <w:multiLevelType w:val="hybridMultilevel"/>
    <w:tmpl w:val="3E767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693E"/>
    <w:multiLevelType w:val="hybridMultilevel"/>
    <w:tmpl w:val="5C686C28"/>
    <w:lvl w:ilvl="0" w:tplc="A252D2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F878F2"/>
    <w:multiLevelType w:val="hybridMultilevel"/>
    <w:tmpl w:val="8B5012A6"/>
    <w:lvl w:ilvl="0" w:tplc="8B26DB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B1212F"/>
    <w:multiLevelType w:val="hybridMultilevel"/>
    <w:tmpl w:val="1F7A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E1F2D"/>
    <w:multiLevelType w:val="hybridMultilevel"/>
    <w:tmpl w:val="502C2CB0"/>
    <w:lvl w:ilvl="0" w:tplc="345ADC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2C9351D"/>
    <w:multiLevelType w:val="hybridMultilevel"/>
    <w:tmpl w:val="74847DBA"/>
    <w:lvl w:ilvl="0" w:tplc="F3127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323925"/>
    <w:multiLevelType w:val="hybridMultilevel"/>
    <w:tmpl w:val="0220E146"/>
    <w:lvl w:ilvl="0" w:tplc="FAF652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A2C0924"/>
    <w:multiLevelType w:val="hybridMultilevel"/>
    <w:tmpl w:val="0DA48F9A"/>
    <w:lvl w:ilvl="0" w:tplc="1E586116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A635386"/>
    <w:multiLevelType w:val="hybridMultilevel"/>
    <w:tmpl w:val="252A1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542B4"/>
    <w:multiLevelType w:val="hybridMultilevel"/>
    <w:tmpl w:val="DD0C9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37304"/>
    <w:multiLevelType w:val="hybridMultilevel"/>
    <w:tmpl w:val="3D60E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302AB"/>
    <w:multiLevelType w:val="hybridMultilevel"/>
    <w:tmpl w:val="DDD268C4"/>
    <w:lvl w:ilvl="0" w:tplc="801E72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3A58C5"/>
    <w:multiLevelType w:val="hybridMultilevel"/>
    <w:tmpl w:val="3FC6E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D2432"/>
    <w:multiLevelType w:val="hybridMultilevel"/>
    <w:tmpl w:val="42B0A872"/>
    <w:lvl w:ilvl="0" w:tplc="546C3A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9312356"/>
    <w:multiLevelType w:val="hybridMultilevel"/>
    <w:tmpl w:val="427AA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61E78"/>
    <w:multiLevelType w:val="hybridMultilevel"/>
    <w:tmpl w:val="226E522C"/>
    <w:lvl w:ilvl="0" w:tplc="BB7CF4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241756"/>
    <w:multiLevelType w:val="hybridMultilevel"/>
    <w:tmpl w:val="4C283016"/>
    <w:lvl w:ilvl="0" w:tplc="E3AAA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A45ADB"/>
    <w:multiLevelType w:val="hybridMultilevel"/>
    <w:tmpl w:val="FD14B55E"/>
    <w:lvl w:ilvl="0" w:tplc="1F4E64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05A644C"/>
    <w:multiLevelType w:val="hybridMultilevel"/>
    <w:tmpl w:val="729096F8"/>
    <w:lvl w:ilvl="0" w:tplc="E968EF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9ED2636"/>
    <w:multiLevelType w:val="hybridMultilevel"/>
    <w:tmpl w:val="287CA644"/>
    <w:lvl w:ilvl="0" w:tplc="053897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F533A9"/>
    <w:multiLevelType w:val="hybridMultilevel"/>
    <w:tmpl w:val="4BC40B4A"/>
    <w:lvl w:ilvl="0" w:tplc="ED881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C12D5F"/>
    <w:multiLevelType w:val="hybridMultilevel"/>
    <w:tmpl w:val="38DE2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B0066"/>
    <w:multiLevelType w:val="hybridMultilevel"/>
    <w:tmpl w:val="9B860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C7AC9"/>
    <w:multiLevelType w:val="hybridMultilevel"/>
    <w:tmpl w:val="1ECCEE74"/>
    <w:lvl w:ilvl="0" w:tplc="7D9E84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5C50DCF"/>
    <w:multiLevelType w:val="hybridMultilevel"/>
    <w:tmpl w:val="274AB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32CF2"/>
    <w:multiLevelType w:val="hybridMultilevel"/>
    <w:tmpl w:val="ACB08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4235F"/>
    <w:multiLevelType w:val="hybridMultilevel"/>
    <w:tmpl w:val="30907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97253"/>
    <w:multiLevelType w:val="hybridMultilevel"/>
    <w:tmpl w:val="188062EE"/>
    <w:lvl w:ilvl="0" w:tplc="9AAE6C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20D3C4A"/>
    <w:multiLevelType w:val="hybridMultilevel"/>
    <w:tmpl w:val="32704F22"/>
    <w:lvl w:ilvl="0" w:tplc="00785B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43F62BE"/>
    <w:multiLevelType w:val="hybridMultilevel"/>
    <w:tmpl w:val="4C363416"/>
    <w:lvl w:ilvl="0" w:tplc="43B01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7B52338"/>
    <w:multiLevelType w:val="hybridMultilevel"/>
    <w:tmpl w:val="6AD880F2"/>
    <w:lvl w:ilvl="0" w:tplc="11F2D8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8592E53"/>
    <w:multiLevelType w:val="hybridMultilevel"/>
    <w:tmpl w:val="46A21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3556F"/>
    <w:multiLevelType w:val="hybridMultilevel"/>
    <w:tmpl w:val="B450C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831E6"/>
    <w:multiLevelType w:val="hybridMultilevel"/>
    <w:tmpl w:val="3B2EA0FC"/>
    <w:lvl w:ilvl="0" w:tplc="35508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C9151C"/>
    <w:multiLevelType w:val="hybridMultilevel"/>
    <w:tmpl w:val="95C2C0AA"/>
    <w:lvl w:ilvl="0" w:tplc="509615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7"/>
  </w:num>
  <w:num w:numId="3">
    <w:abstractNumId w:val="0"/>
  </w:num>
  <w:num w:numId="4">
    <w:abstractNumId w:val="10"/>
  </w:num>
  <w:num w:numId="5">
    <w:abstractNumId w:val="39"/>
  </w:num>
  <w:num w:numId="6">
    <w:abstractNumId w:val="21"/>
  </w:num>
  <w:num w:numId="7">
    <w:abstractNumId w:val="7"/>
  </w:num>
  <w:num w:numId="8">
    <w:abstractNumId w:val="31"/>
  </w:num>
  <w:num w:numId="9">
    <w:abstractNumId w:val="5"/>
  </w:num>
  <w:num w:numId="10">
    <w:abstractNumId w:val="9"/>
  </w:num>
  <w:num w:numId="11">
    <w:abstractNumId w:val="14"/>
  </w:num>
  <w:num w:numId="12">
    <w:abstractNumId w:val="23"/>
  </w:num>
  <w:num w:numId="13">
    <w:abstractNumId w:val="12"/>
  </w:num>
  <w:num w:numId="14">
    <w:abstractNumId w:val="33"/>
  </w:num>
  <w:num w:numId="15">
    <w:abstractNumId w:val="34"/>
  </w:num>
  <w:num w:numId="16">
    <w:abstractNumId w:val="26"/>
  </w:num>
  <w:num w:numId="17">
    <w:abstractNumId w:val="17"/>
  </w:num>
  <w:num w:numId="18">
    <w:abstractNumId w:val="24"/>
  </w:num>
  <w:num w:numId="19">
    <w:abstractNumId w:val="6"/>
  </w:num>
  <w:num w:numId="20">
    <w:abstractNumId w:val="3"/>
  </w:num>
  <w:num w:numId="21">
    <w:abstractNumId w:val="35"/>
  </w:num>
  <w:num w:numId="22">
    <w:abstractNumId w:val="29"/>
  </w:num>
  <w:num w:numId="23">
    <w:abstractNumId w:val="38"/>
  </w:num>
  <w:num w:numId="24">
    <w:abstractNumId w:val="30"/>
  </w:num>
  <w:num w:numId="25">
    <w:abstractNumId w:val="1"/>
  </w:num>
  <w:num w:numId="26">
    <w:abstractNumId w:val="32"/>
  </w:num>
  <w:num w:numId="27">
    <w:abstractNumId w:val="25"/>
  </w:num>
  <w:num w:numId="28">
    <w:abstractNumId w:val="11"/>
  </w:num>
  <w:num w:numId="29">
    <w:abstractNumId w:val="16"/>
  </w:num>
  <w:num w:numId="30">
    <w:abstractNumId w:val="37"/>
  </w:num>
  <w:num w:numId="31">
    <w:abstractNumId w:val="28"/>
  </w:num>
  <w:num w:numId="32">
    <w:abstractNumId w:val="20"/>
  </w:num>
  <w:num w:numId="33">
    <w:abstractNumId w:val="13"/>
  </w:num>
  <w:num w:numId="34">
    <w:abstractNumId w:val="8"/>
  </w:num>
  <w:num w:numId="35">
    <w:abstractNumId w:val="19"/>
  </w:num>
  <w:num w:numId="36">
    <w:abstractNumId w:val="36"/>
  </w:num>
  <w:num w:numId="37">
    <w:abstractNumId w:val="4"/>
  </w:num>
  <w:num w:numId="38">
    <w:abstractNumId w:val="18"/>
  </w:num>
  <w:num w:numId="39">
    <w:abstractNumId w:val="15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E29E6"/>
    <w:rsid w:val="000612F4"/>
    <w:rsid w:val="000C3750"/>
    <w:rsid w:val="001024F9"/>
    <w:rsid w:val="001240A9"/>
    <w:rsid w:val="00131B67"/>
    <w:rsid w:val="001460D0"/>
    <w:rsid w:val="00165439"/>
    <w:rsid w:val="001B1892"/>
    <w:rsid w:val="0029601E"/>
    <w:rsid w:val="002E6291"/>
    <w:rsid w:val="003072BD"/>
    <w:rsid w:val="00335A72"/>
    <w:rsid w:val="003436B2"/>
    <w:rsid w:val="00377D5C"/>
    <w:rsid w:val="00404B2F"/>
    <w:rsid w:val="004173DF"/>
    <w:rsid w:val="00491F31"/>
    <w:rsid w:val="00512820"/>
    <w:rsid w:val="00515EB4"/>
    <w:rsid w:val="00580826"/>
    <w:rsid w:val="00593AE3"/>
    <w:rsid w:val="005A1187"/>
    <w:rsid w:val="005A1A43"/>
    <w:rsid w:val="00642743"/>
    <w:rsid w:val="006861AA"/>
    <w:rsid w:val="006A145B"/>
    <w:rsid w:val="006C31BA"/>
    <w:rsid w:val="006C5806"/>
    <w:rsid w:val="006E1474"/>
    <w:rsid w:val="006E29E6"/>
    <w:rsid w:val="00726B00"/>
    <w:rsid w:val="00854721"/>
    <w:rsid w:val="00881F2D"/>
    <w:rsid w:val="008A297B"/>
    <w:rsid w:val="009E5EF9"/>
    <w:rsid w:val="009E631A"/>
    <w:rsid w:val="00A70122"/>
    <w:rsid w:val="00A7445E"/>
    <w:rsid w:val="00AB2238"/>
    <w:rsid w:val="00B35EDB"/>
    <w:rsid w:val="00C40B17"/>
    <w:rsid w:val="00C81A53"/>
    <w:rsid w:val="00CC028A"/>
    <w:rsid w:val="00CC3E88"/>
    <w:rsid w:val="00CE0E3C"/>
    <w:rsid w:val="00D32F9F"/>
    <w:rsid w:val="00D82971"/>
    <w:rsid w:val="00DE68A4"/>
    <w:rsid w:val="00E921C1"/>
    <w:rsid w:val="00E974E8"/>
    <w:rsid w:val="00F0764C"/>
    <w:rsid w:val="00F23B83"/>
    <w:rsid w:val="00F86061"/>
    <w:rsid w:val="00F94BEB"/>
    <w:rsid w:val="00FB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F9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291"/>
    <w:rPr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2E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291"/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91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 Stojanovski</dc:creator>
  <cp:keywords/>
  <dc:description/>
  <cp:lastModifiedBy>Velimir Stojanovski</cp:lastModifiedBy>
  <cp:revision>3</cp:revision>
  <dcterms:created xsi:type="dcterms:W3CDTF">2012-03-20T09:22:00Z</dcterms:created>
  <dcterms:modified xsi:type="dcterms:W3CDTF">2012-03-20T17:50:00Z</dcterms:modified>
</cp:coreProperties>
</file>